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30" w:rsidRPr="00001F6B" w:rsidRDefault="005E6E30" w:rsidP="00930AEF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04C3D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Теа́</w:t>
      </w:r>
      <w:proofErr w:type="gramStart"/>
      <w:r w:rsidRPr="00E04C3D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тр</w:t>
      </w:r>
      <w:proofErr w:type="spellEnd"/>
      <w:proofErr w:type="gramEnd"/>
      <w:r w:rsidRPr="00E04C3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</w:t>
      </w:r>
      <w:hyperlink r:id="rId9" w:tooltip="Греческий язык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греч.</w:t>
        </w:r>
      </w:hyperlink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001F6B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el-GR"/>
        </w:rPr>
        <w:t>θέατρον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— основное значение — место для зрелищ, затем — зрелище, от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001F6B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el-GR"/>
        </w:rPr>
        <w:t>θεάομαι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— смотрю, вижу) — зрелищный вид искусства, представляющий собой синтез различных искусств —</w:t>
      </w:r>
      <w:hyperlink r:id="rId10" w:tooltip="Литература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литературы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1" w:tooltip="Музыка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музыки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2" w:tooltip="Хореография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хореографии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3" w:tooltip="Пение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вокала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4" w:tooltip="Изобразительное искусство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изобразительного искусства</w:t>
        </w:r>
      </w:hyperlink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 других.</w:t>
      </w:r>
    </w:p>
    <w:p w:rsidR="00930AEF" w:rsidRPr="00960831" w:rsidRDefault="00594422" w:rsidP="00930AEF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3681" cy="2650733"/>
            <wp:effectExtent l="19050" t="0" r="0" b="0"/>
            <wp:docPr id="72" name="Рисунок 72" descr="http://razdeti.ru/images/photos/medium/article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azdeti.ru/images/photos/medium/article2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34" cy="265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22" w:rsidRPr="00960831" w:rsidRDefault="00BD10D3" w:rsidP="005E6E3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8.45pt;height:101.1pt" fillcolor="#369" stroked="f">
            <v:shadow on="t" color="#b2b2b2" opacity="52429f" offset="3pt"/>
            <v:textpath style="font-family:&quot;Times New Roman&quot;;font-size:12pt;v-text-kern:t" trim="t" fitpath="t" string=" &#10;Театр – это волшебный край,&#10;в котором ребёнок радуется, играя,&#10;А в игре он познаёт мир.&#10;"/>
          </v:shape>
        </w:pict>
      </w:r>
    </w:p>
    <w:p w:rsidR="00C06391" w:rsidRDefault="00C06391"/>
    <w:p w:rsidR="00C06391" w:rsidRDefault="00C06391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66342" w:rsidRDefault="00966342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66342" w:rsidRDefault="00966342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66342" w:rsidRDefault="00966342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66342" w:rsidRDefault="00966342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66342" w:rsidRDefault="00966342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06391" w:rsidRPr="00966342" w:rsidRDefault="00C06391" w:rsidP="00C06391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66342">
        <w:rPr>
          <w:rStyle w:val="c9"/>
          <w:b/>
          <w:bCs/>
          <w:color w:val="000000"/>
        </w:rPr>
        <w:t xml:space="preserve">«Волшебный мир – театр» 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libri" w:hAnsi="Calibri" w:cs="Calibri"/>
          <w:color w:val="000000"/>
        </w:rPr>
        <w:t>Театра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libri" w:hAnsi="Calibri" w:cs="Calibri"/>
          <w:color w:val="000000"/>
        </w:rPr>
        <w:t>мир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libri" w:hAnsi="Calibri" w:cs="Calibri"/>
          <w:color w:val="000000"/>
        </w:rPr>
        <w:t>откроет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libri" w:hAnsi="Calibri" w:cs="Calibri"/>
          <w:color w:val="000000"/>
        </w:rPr>
        <w:t>нам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libri" w:hAnsi="Calibri" w:cs="Calibri"/>
          <w:color w:val="000000"/>
        </w:rPr>
        <w:t>свои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libri" w:hAnsi="Calibri" w:cs="Calibri"/>
          <w:color w:val="000000"/>
        </w:rPr>
        <w:t>кулисы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мы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увидим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чудеса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сказки</w:t>
      </w:r>
      <w:r w:rsidRPr="00966342">
        <w:rPr>
          <w:rStyle w:val="c0"/>
          <w:rFonts w:ascii="Adobe Hebrew" w:hAnsi="Adobe Hebrew" w:cs="Adobe Hebrew"/>
          <w:color w:val="000000"/>
        </w:rPr>
        <w:t>.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Там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Буратино</w:t>
      </w:r>
      <w:r w:rsidRPr="00966342">
        <w:rPr>
          <w:rStyle w:val="c0"/>
          <w:rFonts w:ascii="Adobe Hebrew" w:hAnsi="Adobe Hebrew" w:cs="Adobe Hebrew"/>
          <w:color w:val="000000"/>
        </w:rPr>
        <w:t xml:space="preserve">, </w:t>
      </w:r>
      <w:r w:rsidRPr="00966342">
        <w:rPr>
          <w:rStyle w:val="c0"/>
          <w:rFonts w:ascii="Cambria" w:hAnsi="Cambria" w:cs="Cambria"/>
          <w:color w:val="000000"/>
        </w:rPr>
        <w:t>кот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proofErr w:type="spellStart"/>
      <w:r w:rsidRPr="00966342">
        <w:rPr>
          <w:rStyle w:val="c0"/>
          <w:rFonts w:ascii="Cambria" w:hAnsi="Cambria" w:cs="Cambria"/>
          <w:color w:val="000000"/>
        </w:rPr>
        <w:t>Базилио</w:t>
      </w:r>
      <w:proofErr w:type="spellEnd"/>
      <w:r w:rsidRPr="00966342">
        <w:rPr>
          <w:rStyle w:val="c0"/>
          <w:rFonts w:ascii="Adobe Hebrew" w:hAnsi="Adobe Hebrew" w:cs="Adobe Hebrew"/>
          <w:color w:val="000000"/>
        </w:rPr>
        <w:t xml:space="preserve">, </w:t>
      </w:r>
      <w:r w:rsidRPr="00966342">
        <w:rPr>
          <w:rStyle w:val="c0"/>
          <w:rFonts w:ascii="Cambria" w:hAnsi="Cambria" w:cs="Cambria"/>
          <w:color w:val="000000"/>
        </w:rPr>
        <w:t>Алиса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Легко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меняются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герои</w:t>
      </w:r>
      <w:r w:rsidRPr="00966342">
        <w:rPr>
          <w:rStyle w:val="c0"/>
          <w:rFonts w:ascii="Adobe Hebrew" w:hAnsi="Adobe Hebrew" w:cs="Adobe Hebrew"/>
          <w:color w:val="000000"/>
        </w:rPr>
        <w:t xml:space="preserve">, </w:t>
      </w:r>
      <w:r w:rsidRPr="00966342">
        <w:rPr>
          <w:rStyle w:val="c0"/>
          <w:rFonts w:ascii="Cambria" w:hAnsi="Cambria" w:cs="Cambria"/>
          <w:color w:val="000000"/>
        </w:rPr>
        <w:t>маски</w:t>
      </w:r>
      <w:r w:rsidRPr="00966342">
        <w:rPr>
          <w:rStyle w:val="c0"/>
          <w:rFonts w:ascii="Adobe Hebrew" w:hAnsi="Adobe Hebrew" w:cs="Adobe Hebrew"/>
          <w:color w:val="000000"/>
        </w:rPr>
        <w:t>.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Adobe Hebrew" w:hAnsi="Adobe Hebrew" w:cs="Adobe Hebrew"/>
          <w:color w:val="000000"/>
        </w:rPr>
        <w:t> 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Волшебный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мир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игры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приключений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Любой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малыш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здесь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хочет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побывать</w:t>
      </w:r>
      <w:r w:rsidRPr="00966342">
        <w:rPr>
          <w:rStyle w:val="c0"/>
          <w:rFonts w:ascii="Adobe Hebrew" w:hAnsi="Adobe Hebrew" w:cs="Adobe Hebrew"/>
          <w:color w:val="000000"/>
        </w:rPr>
        <w:t>.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Вдруг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превратится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в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Золушку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иль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в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принца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всем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свои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таланты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показать</w:t>
      </w:r>
      <w:r w:rsidRPr="00966342">
        <w:rPr>
          <w:rStyle w:val="c0"/>
          <w:rFonts w:ascii="Adobe Hebrew" w:hAnsi="Adobe Hebrew" w:cs="Adobe Hebrew"/>
          <w:color w:val="000000"/>
        </w:rPr>
        <w:t>.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Adobe Hebrew" w:hAnsi="Adobe Hebrew" w:cs="Adobe Hebrew"/>
          <w:color w:val="000000"/>
        </w:rPr>
        <w:t> 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Театр</w:t>
      </w:r>
      <w:r w:rsidRPr="00966342">
        <w:rPr>
          <w:rStyle w:val="c0"/>
          <w:rFonts w:ascii="Adobe Hebrew" w:hAnsi="Adobe Hebrew" w:cs="Adobe Hebrew"/>
          <w:color w:val="000000"/>
        </w:rPr>
        <w:t xml:space="preserve">, </w:t>
      </w:r>
      <w:r w:rsidRPr="00966342">
        <w:rPr>
          <w:rStyle w:val="c0"/>
          <w:rFonts w:ascii="Cambria" w:hAnsi="Cambria" w:cs="Cambria"/>
          <w:color w:val="000000"/>
        </w:rPr>
        <w:t>словно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чародей</w:t>
      </w:r>
      <w:r w:rsidRPr="00966342">
        <w:rPr>
          <w:rStyle w:val="c0"/>
          <w:rFonts w:ascii="Adobe Hebrew" w:hAnsi="Adobe Hebrew" w:cs="Adobe Hebrew"/>
          <w:color w:val="000000"/>
        </w:rPr>
        <w:t xml:space="preserve">, </w:t>
      </w:r>
      <w:r w:rsidRPr="00966342">
        <w:rPr>
          <w:rStyle w:val="c0"/>
          <w:rFonts w:ascii="Cambria" w:hAnsi="Cambria" w:cs="Cambria"/>
          <w:color w:val="000000"/>
        </w:rPr>
        <w:t>волшебник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Своею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палочкой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волшебной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проведя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  <w:r w:rsidR="00DC5448" w:rsidRPr="00966342">
        <w:rPr>
          <w:noProof/>
        </w:rPr>
        <w:t xml:space="preserve"> 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вот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ребёнок</w:t>
      </w:r>
      <w:r w:rsidRPr="00966342">
        <w:rPr>
          <w:rStyle w:val="c0"/>
          <w:rFonts w:ascii="Adobe Hebrew" w:hAnsi="Adobe Hebrew" w:cs="Adobe Hebrew"/>
          <w:color w:val="000000"/>
        </w:rPr>
        <w:t xml:space="preserve">, </w:t>
      </w:r>
      <w:r w:rsidRPr="00966342">
        <w:rPr>
          <w:rStyle w:val="c0"/>
          <w:rFonts w:ascii="Cambria" w:hAnsi="Cambria" w:cs="Cambria"/>
          <w:color w:val="000000"/>
        </w:rPr>
        <w:t>скромный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застенчивый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Сегодня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вдруг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играет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короля</w:t>
      </w:r>
      <w:r w:rsidRPr="00966342">
        <w:rPr>
          <w:rStyle w:val="c0"/>
          <w:rFonts w:ascii="Adobe Hebrew" w:hAnsi="Adobe Hebrew" w:cs="Adobe Hebrew"/>
          <w:color w:val="000000"/>
        </w:rPr>
        <w:t>.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Adobe Hebrew" w:hAnsi="Adobe Hebrew" w:cs="Adobe Hebrew"/>
          <w:color w:val="000000"/>
        </w:rPr>
        <w:t> 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Пусть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детство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будет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словно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сказка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Пусть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чудеса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творятся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каждый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миг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И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мир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вокруг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пусть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добрым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станет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ласковым</w:t>
      </w:r>
      <w:r w:rsidRPr="00966342">
        <w:rPr>
          <w:rStyle w:val="c0"/>
          <w:rFonts w:ascii="Adobe Hebrew" w:hAnsi="Adobe Hebrew" w:cs="Adobe Hebrew"/>
          <w:color w:val="000000"/>
        </w:rPr>
        <w:t>,</w:t>
      </w:r>
    </w:p>
    <w:p w:rsidR="00C06391" w:rsidRPr="00966342" w:rsidRDefault="00C06391" w:rsidP="00C06391">
      <w:pPr>
        <w:pStyle w:val="c11"/>
        <w:shd w:val="clear" w:color="auto" w:fill="FFFFFF"/>
        <w:spacing w:before="0" w:beforeAutospacing="0" w:after="0" w:afterAutospacing="0"/>
        <w:rPr>
          <w:rStyle w:val="c9"/>
          <w:rFonts w:ascii="Adobe Hebrew" w:hAnsi="Adobe Hebrew" w:cs="Adobe Hebrew"/>
          <w:b/>
          <w:bCs/>
          <w:color w:val="000000"/>
        </w:rPr>
      </w:pPr>
      <w:r w:rsidRPr="00966342">
        <w:rPr>
          <w:rStyle w:val="c0"/>
          <w:rFonts w:ascii="Cambria" w:hAnsi="Cambria" w:cs="Cambria"/>
          <w:color w:val="000000"/>
        </w:rPr>
        <w:t>Добро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над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злом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опять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пусть</w:t>
      </w:r>
      <w:r w:rsidRPr="00966342">
        <w:rPr>
          <w:rStyle w:val="c0"/>
          <w:rFonts w:ascii="Adobe Hebrew" w:hAnsi="Adobe Hebrew" w:cs="Adobe Hebrew"/>
          <w:color w:val="000000"/>
        </w:rPr>
        <w:t xml:space="preserve"> </w:t>
      </w:r>
      <w:r w:rsidRPr="00966342">
        <w:rPr>
          <w:rStyle w:val="c0"/>
          <w:rFonts w:ascii="Cambria" w:hAnsi="Cambria" w:cs="Cambria"/>
          <w:color w:val="000000"/>
        </w:rPr>
        <w:t>победит</w:t>
      </w:r>
      <w:r w:rsidRPr="00966342">
        <w:rPr>
          <w:rStyle w:val="c0"/>
          <w:rFonts w:ascii="Adobe Hebrew" w:hAnsi="Adobe Hebrew" w:cs="Adobe Hebrew"/>
          <w:color w:val="000000"/>
        </w:rPr>
        <w:t>!</w:t>
      </w:r>
      <w:r w:rsidRPr="00966342">
        <w:rPr>
          <w:rStyle w:val="c9"/>
          <w:rFonts w:ascii="Adobe Hebrew" w:hAnsi="Adobe Hebrew" w:cs="Adobe Hebrew"/>
          <w:b/>
          <w:bCs/>
          <w:color w:val="000000"/>
        </w:rPr>
        <w:t xml:space="preserve"> </w:t>
      </w:r>
    </w:p>
    <w:p w:rsidR="00C06391" w:rsidRDefault="00C06391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C06391">
      <w:pPr>
        <w:pStyle w:val="c11"/>
        <w:shd w:val="clear" w:color="auto" w:fill="FFFFFF"/>
        <w:spacing w:before="0" w:beforeAutospacing="0" w:after="0" w:afterAutospacing="0"/>
        <w:rPr>
          <w:noProof/>
        </w:rPr>
      </w:pPr>
    </w:p>
    <w:p w:rsidR="00966342" w:rsidRDefault="00966342" w:rsidP="00E0044C">
      <w:pPr>
        <w:rPr>
          <w:sz w:val="24"/>
          <w:szCs w:val="24"/>
        </w:rPr>
      </w:pPr>
      <w:bookmarkStart w:id="0" w:name="_GoBack"/>
      <w:bookmarkEnd w:id="0"/>
    </w:p>
    <w:p w:rsidR="00966342" w:rsidRPr="00C06391" w:rsidRDefault="00966342" w:rsidP="00E0044C">
      <w:pPr>
        <w:rPr>
          <w:sz w:val="24"/>
          <w:szCs w:val="24"/>
        </w:rPr>
      </w:pPr>
    </w:p>
    <w:p w:rsidR="00C06391" w:rsidRDefault="00BD10D3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27.35pt;height:86.55pt" adj="6924" fillcolor="#60c" strokecolor="#c9f">
            <v:fill color2="#c0c" focus="100%" type="gradient"/>
            <v:shadow on="t" color="#99f" opacity="52429f" offset="3pt,3pt"/>
            <v:textpath style="font-family:&quot;Impact&quot;;font-size:12pt;v-text-kern:t" trim="t" fitpath="t" string="Роль кукольного театра&#10; в развитии творческих способностей&#10; ребенка"/>
          </v:shape>
        </w:pict>
      </w:r>
    </w:p>
    <w:p w:rsidR="00C06391" w:rsidRDefault="00001F6B">
      <w:r>
        <w:rPr>
          <w:noProof/>
          <w:lang w:eastAsia="ru-RU"/>
        </w:rPr>
        <w:drawing>
          <wp:inline distT="0" distB="0" distL="0" distR="0">
            <wp:extent cx="2783840" cy="2111079"/>
            <wp:effectExtent l="19050" t="0" r="0" b="0"/>
            <wp:docPr id="44" name="Рисунок 5" descr="http://pechatniki.mos.ru/upload/medialibrary/ce2/91054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chatniki.mos.ru/upload/medialibrary/ce2/9105425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1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391" w:rsidRDefault="00C06391"/>
    <w:p w:rsidR="00C06391" w:rsidRDefault="00C06391"/>
    <w:p w:rsidR="00C06391" w:rsidRDefault="00C06391"/>
    <w:p w:rsidR="00C06391" w:rsidRDefault="00C06391"/>
    <w:p w:rsidR="00C06391" w:rsidRDefault="00C06391"/>
    <w:p w:rsidR="00E76295" w:rsidRDefault="00E76295" w:rsidP="00594422">
      <w:pPr>
        <w:jc w:val="center"/>
        <w:rPr>
          <w:sz w:val="24"/>
          <w:szCs w:val="24"/>
        </w:rPr>
      </w:pPr>
    </w:p>
    <w:p w:rsidR="00966342" w:rsidRPr="00C06391" w:rsidRDefault="00966342" w:rsidP="00594422">
      <w:pPr>
        <w:jc w:val="center"/>
        <w:rPr>
          <w:sz w:val="24"/>
          <w:szCs w:val="24"/>
        </w:rPr>
      </w:pPr>
    </w:p>
    <w:p w:rsidR="005E6E30" w:rsidRPr="00804C96" w:rsidRDefault="005E6E30" w:rsidP="005E6E30">
      <w:pPr>
        <w:ind w:left="360"/>
        <w:jc w:val="center"/>
        <w:rPr>
          <w:b/>
          <w:noProof/>
          <w:highlight w:val="green"/>
          <w:lang w:eastAsia="ru-RU"/>
        </w:rPr>
      </w:pPr>
      <w:r w:rsidRPr="00804C96">
        <w:rPr>
          <w:b/>
          <w:noProof/>
          <w:highlight w:val="green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-43494</wp:posOffset>
            </wp:positionH>
            <wp:positionV relativeFrom="paragraph">
              <wp:posOffset>14419</wp:posOffset>
            </wp:positionV>
            <wp:extent cx="9229711" cy="6524090"/>
            <wp:effectExtent l="19050" t="0" r="0" b="0"/>
            <wp:wrapNone/>
            <wp:docPr id="1" name="Рисунок 1" descr="Архитектурные фоны - стены, углы, колонны, двери, театраль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хитектурные фоны - стены, углы, колонны, двери, театральные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11" cy="65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4C96">
        <w:rPr>
          <w:b/>
          <w:bCs/>
          <w:noProof/>
          <w:sz w:val="24"/>
          <w:szCs w:val="24"/>
          <w:highlight w:val="green"/>
          <w:lang w:eastAsia="ru-RU"/>
        </w:rPr>
        <w:t xml:space="preserve">Театр-топотушки </w:t>
      </w:r>
    </w:p>
    <w:p w:rsidR="000C2DB8" w:rsidRPr="00804C96" w:rsidRDefault="009A5FD5" w:rsidP="00804C96">
      <w:pPr>
        <w:ind w:left="360"/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>Помогает расширять словарный запас, подключая слуховое и тактильное восприятие;</w:t>
      </w:r>
    </w:p>
    <w:p w:rsidR="000C2DB8" w:rsidRPr="00804C96" w:rsidRDefault="009A5FD5" w:rsidP="00804C96">
      <w:pPr>
        <w:numPr>
          <w:ilvl w:val="0"/>
          <w:numId w:val="1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Знакомит с народным творчеством;</w:t>
      </w:r>
    </w:p>
    <w:p w:rsidR="000C2DB8" w:rsidRPr="00804C96" w:rsidRDefault="009A5FD5" w:rsidP="00804C96">
      <w:pPr>
        <w:numPr>
          <w:ilvl w:val="0"/>
          <w:numId w:val="1"/>
        </w:numPr>
        <w:rPr>
          <w:b/>
          <w:noProof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Обучает навыкам общения, игры, счета</w:t>
      </w:r>
      <w:r w:rsidRPr="00804C96">
        <w:rPr>
          <w:b/>
          <w:noProof/>
          <w:highlight w:val="yellow"/>
          <w:lang w:eastAsia="ru-RU"/>
        </w:rPr>
        <w:t>.</w:t>
      </w:r>
    </w:p>
    <w:p w:rsidR="00C06391" w:rsidRPr="005E6E30" w:rsidRDefault="00804C96" w:rsidP="00804C96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17975" cy="1140431"/>
            <wp:effectExtent l="19050" t="0" r="0" b="0"/>
            <wp:docPr id="11" name="Рисунок 40" descr="https://pp.vk.me/c543108/v543108251/867c/mDVclQ7IE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.vk.me/c543108/v543108251/867c/mDVclQ7IEM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74" cy="114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04C96" w:rsidRPr="00804C96" w:rsidRDefault="00023695" w:rsidP="00804C96">
      <w:pPr>
        <w:jc w:val="center"/>
        <w:rPr>
          <w:b/>
          <w:bCs/>
          <w:noProof/>
          <w:sz w:val="20"/>
          <w:szCs w:val="20"/>
          <w:highlight w:val="yellow"/>
          <w:lang w:eastAsia="ru-RU"/>
        </w:rPr>
      </w:pPr>
      <w:r w:rsidRPr="00023695">
        <w:rPr>
          <w:rFonts w:ascii="Arial" w:eastAsia="+mn-ea" w:hAnsi="Arial" w:cs="+mn-cs"/>
          <w:b/>
          <w:bCs/>
          <w:color w:val="990000"/>
          <w:sz w:val="24"/>
          <w:szCs w:val="24"/>
        </w:rPr>
        <w:t>.</w:t>
      </w:r>
      <w:r w:rsidRPr="00023695">
        <w:rPr>
          <w:rFonts w:ascii="Arial" w:eastAsia="+mn-ea" w:hAnsi="Arial" w:cs="+mn-cs"/>
          <w:color w:val="000000"/>
          <w:sz w:val="24"/>
          <w:szCs w:val="24"/>
        </w:rPr>
        <w:t xml:space="preserve"> </w:t>
      </w:r>
      <w:r w:rsidR="00804C96" w:rsidRPr="00804C96">
        <w:rPr>
          <w:b/>
          <w:bCs/>
          <w:noProof/>
          <w:color w:val="C00000"/>
          <w:highlight w:val="green"/>
          <w:lang w:eastAsia="ru-RU"/>
        </w:rPr>
        <w:t xml:space="preserve"> Театр картинок и фланелеграф, теневой театр</w:t>
      </w:r>
    </w:p>
    <w:p w:rsidR="00804C96" w:rsidRPr="00804C96" w:rsidRDefault="00804C96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>Развивают творческие способности;</w:t>
      </w:r>
    </w:p>
    <w:p w:rsidR="00804C96" w:rsidRPr="00804C96" w:rsidRDefault="00804C96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Содействуют эстетическому воспитанию;</w:t>
      </w:r>
    </w:p>
    <w:p w:rsidR="00804C96" w:rsidRPr="00804C96" w:rsidRDefault="00804C96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Развивают ловкость, умение управлять своими движениями, концентрировать внимание на одном виде деятельности; </w:t>
      </w:r>
    </w:p>
    <w:p w:rsidR="00804C96" w:rsidRPr="00804C96" w:rsidRDefault="00804C96" w:rsidP="00625089">
      <w:pPr>
        <w:numPr>
          <w:ilvl w:val="0"/>
          <w:numId w:val="2"/>
        </w:numPr>
        <w:jc w:val="center"/>
        <w:rPr>
          <w:b/>
          <w:noProof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>Действуя с различными картинками, у ребенка развивается мелкая моторика рук</w:t>
      </w:r>
      <w:r w:rsidRPr="00804C96">
        <w:rPr>
          <w:b/>
          <w:noProof/>
          <w:highlight w:val="yellow"/>
          <w:lang w:eastAsia="ru-RU"/>
        </w:rPr>
        <w:t>.</w:t>
      </w:r>
      <w:r w:rsidR="00625089" w:rsidRPr="00625089">
        <w:rPr>
          <w:noProof/>
          <w:lang w:eastAsia="ru-RU"/>
        </w:rPr>
        <w:t xml:space="preserve"> </w:t>
      </w:r>
      <w:r w:rsidR="00625089" w:rsidRPr="00625089">
        <w:rPr>
          <w:b/>
          <w:noProof/>
          <w:lang w:eastAsia="ru-RU"/>
        </w:rPr>
        <w:drawing>
          <wp:inline distT="0" distB="0" distL="0" distR="0">
            <wp:extent cx="2405651" cy="1458931"/>
            <wp:effectExtent l="19050" t="0" r="0" b="0"/>
            <wp:docPr id="20" name="Рисунок 45" descr="http://os.colta.ru/m/photo/2012/04/28/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os.colta.ru/m/photo/2012/04/28/3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163" cy="146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930AEF" w:rsidRDefault="00930AEF" w:rsidP="00625089">
      <w:pPr>
        <w:rPr>
          <w:b/>
          <w:bCs/>
          <w:noProof/>
          <w:highlight w:val="green"/>
          <w:lang w:eastAsia="ru-RU"/>
        </w:rPr>
      </w:pPr>
      <w:r w:rsidRPr="00930AEF">
        <w:rPr>
          <w:b/>
          <w:bCs/>
          <w:noProof/>
          <w:highlight w:val="green"/>
          <w:lang w:eastAsia="ru-RU"/>
        </w:rPr>
        <w:lastRenderedPageBreak/>
        <w:t>Конусный, настольный, баночный театры</w:t>
      </w:r>
    </w:p>
    <w:p w:rsidR="00930AEF" w:rsidRPr="00625089" w:rsidRDefault="00930AEF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t>Помогает учить детей координировать движения рук и глаз;</w:t>
      </w:r>
    </w:p>
    <w:p w:rsidR="00930AEF" w:rsidRPr="00625089" w:rsidRDefault="00930AEF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t xml:space="preserve"> Помогает сопровождать движения пальцев речью;</w:t>
      </w:r>
    </w:p>
    <w:p w:rsidR="00930AEF" w:rsidRPr="00625089" w:rsidRDefault="007451BC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99060</wp:posOffset>
            </wp:positionV>
            <wp:extent cx="1310005" cy="1561465"/>
            <wp:effectExtent l="19050" t="0" r="4445" b="0"/>
            <wp:wrapSquare wrapText="bothSides"/>
            <wp:docPr id="35" name="Рисунок 58" descr="http://www.deti-i-igrushki.ru/upload/iblock/cf5/cf5bec9b8cb9f05d6a8f0cabba760a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deti-i-igrushki.ru/upload/iblock/cf5/cf5bec9b8cb9f05d6a8f0cabba760a1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AEF" w:rsidRPr="00625089">
        <w:rPr>
          <w:b/>
          <w:noProof/>
          <w:sz w:val="20"/>
          <w:szCs w:val="20"/>
          <w:highlight w:val="yellow"/>
          <w:lang w:eastAsia="ru-RU"/>
        </w:rPr>
        <w:t xml:space="preserve"> Побуждает выражать свои эмоции посредством мимики и речи.</w:t>
      </w:r>
    </w:p>
    <w:p w:rsidR="00930AEF" w:rsidRPr="00930AEF" w:rsidRDefault="00625089" w:rsidP="00930AEF">
      <w:pPr>
        <w:jc w:val="center"/>
        <w:rPr>
          <w:b/>
          <w:noProof/>
          <w:highlight w:val="green"/>
          <w:lang w:eastAsia="ru-RU"/>
        </w:rPr>
      </w:pPr>
      <w:r w:rsidRPr="00625089">
        <w:rPr>
          <w:b/>
          <w:noProof/>
          <w:highlight w:val="green"/>
          <w:lang w:eastAsia="ru-RU"/>
        </w:rPr>
        <w:drawing>
          <wp:inline distT="0" distB="0" distL="0" distR="0">
            <wp:extent cx="2277281" cy="1551397"/>
            <wp:effectExtent l="19050" t="0" r="8719" b="0"/>
            <wp:docPr id="19" name="Рисунок 2" descr="D:\рабочий стол\театр\4f79c28c169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D:\рабочий стол\театр\4f79c28c16945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149" cy="1554032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625089" w:rsidRDefault="00625089" w:rsidP="00625089">
      <w:pPr>
        <w:jc w:val="center"/>
        <w:rPr>
          <w:b/>
          <w:bCs/>
          <w:noProof/>
          <w:highlight w:val="green"/>
          <w:lang w:eastAsia="ru-RU"/>
        </w:rPr>
      </w:pPr>
      <w:r w:rsidRPr="00625089">
        <w:rPr>
          <w:b/>
          <w:bCs/>
          <w:noProof/>
          <w:highlight w:val="green"/>
          <w:lang w:eastAsia="ru-RU"/>
        </w:rPr>
        <w:t xml:space="preserve">Театр игрушек и кукол Би-ба-бо, </w:t>
      </w:r>
      <w:r w:rsidRPr="00625089">
        <w:rPr>
          <w:b/>
          <w:bCs/>
          <w:noProof/>
          <w:highlight w:val="green"/>
          <w:lang w:eastAsia="ru-RU"/>
        </w:rPr>
        <w:br/>
        <w:t xml:space="preserve">театр марионеток </w:t>
      </w:r>
    </w:p>
    <w:p w:rsidR="000C2DB8" w:rsidRPr="00625089" w:rsidRDefault="009A5FD5" w:rsidP="00625089">
      <w:pPr>
        <w:numPr>
          <w:ilvl w:val="0"/>
          <w:numId w:val="4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t>Посредством кукол и игрушек, дети говорят о своих переживаниях, тревогах и радостях, поскольку полностью отождествляют себя (свою руку) с куклой (или игрушкой).</w:t>
      </w:r>
    </w:p>
    <w:p w:rsidR="00625089" w:rsidRDefault="00625089" w:rsidP="00625089">
      <w:pPr>
        <w:jc w:val="center"/>
        <w:rPr>
          <w:b/>
          <w:noProof/>
          <w:highlight w:val="gree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06893" cy="1654139"/>
            <wp:effectExtent l="19050" t="0" r="7707" b="0"/>
            <wp:docPr id="29" name="Рисунок 55" descr="http://belkukla.by/wp-content/uploads/biba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belkukla.by/wp-content/uploads/bibab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77" cy="166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1BC" w:rsidRPr="007451BC" w:rsidRDefault="007451BC" w:rsidP="007451BC">
      <w:pPr>
        <w:jc w:val="center"/>
        <w:rPr>
          <w:b/>
          <w:noProof/>
          <w:highlight w:val="green"/>
          <w:lang w:eastAsia="ru-RU"/>
        </w:rPr>
      </w:pPr>
      <w:r w:rsidRPr="007451BC">
        <w:rPr>
          <w:b/>
          <w:bCs/>
          <w:noProof/>
          <w:highlight w:val="green"/>
          <w:lang w:eastAsia="ru-RU"/>
        </w:rPr>
        <w:lastRenderedPageBreak/>
        <w:t>Веерный, пальчиковый, штоковый театры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>Способствует развитию речи, внимания, памяти;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Формирует пространственные представления;</w:t>
      </w:r>
    </w:p>
    <w:p w:rsidR="000C2DB8" w:rsidRPr="007451BC" w:rsidRDefault="009A5FD5" w:rsidP="007451BC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Развивает ловкость, точность, выразительность, координацию движений;</w:t>
      </w:r>
    </w:p>
    <w:p w:rsidR="000C2DB8" w:rsidRPr="007451BC" w:rsidRDefault="009A5FD5" w:rsidP="007451BC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Повышает работоспособность, тонус коры головного мозга; 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Стимулирует кончики пальцев, движения кистями рук, игры с пальцами ускоряют процесс речевого и умственного развития. </w:t>
      </w:r>
    </w:p>
    <w:p w:rsidR="007451BC" w:rsidRPr="007451BC" w:rsidRDefault="007451BC" w:rsidP="007451BC">
      <w:pPr>
        <w:pStyle w:val="aa"/>
        <w:jc w:val="center"/>
        <w:rPr>
          <w:b/>
          <w:noProof/>
          <w:highlight w:val="green"/>
          <w:lang w:eastAsia="ru-RU"/>
        </w:rPr>
      </w:pPr>
      <w:r w:rsidRPr="007451BC">
        <w:rPr>
          <w:b/>
          <w:bCs/>
          <w:noProof/>
          <w:highlight w:val="green"/>
          <w:lang w:eastAsia="ru-RU"/>
        </w:rPr>
        <w:t>Ложечный, тактильный  театры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>Развивает тактильные ощущения, воображение, творческие способности;</w:t>
      </w:r>
    </w:p>
    <w:p w:rsidR="00594422" w:rsidRPr="00594422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Обогащает словарный запас детей и диалогическую речь.</w:t>
      </w:r>
    </w:p>
    <w:p w:rsidR="00C06391" w:rsidRPr="00594422" w:rsidRDefault="007451BC" w:rsidP="00594422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10442" cy="1602674"/>
            <wp:effectExtent l="19050" t="0" r="0" b="0"/>
            <wp:docPr id="36" name="Рисунок 61" descr="http://www.maam.ru/upload/blogs/cc310938073dc1ed45762232686729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am.ru/upload/blogs/cc310938073dc1ed457622326867299e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42" cy="160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sectPr w:rsidR="00C06391" w:rsidRPr="00594422" w:rsidSect="00804C96">
      <w:pgSz w:w="16838" w:h="11906" w:orient="landscape"/>
      <w:pgMar w:top="851" w:right="1134" w:bottom="851" w:left="1134" w:header="709" w:footer="709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0D3" w:rsidRDefault="00BD10D3" w:rsidP="009069FA">
      <w:pPr>
        <w:spacing w:after="0" w:line="240" w:lineRule="auto"/>
      </w:pPr>
      <w:r>
        <w:separator/>
      </w:r>
    </w:p>
  </w:endnote>
  <w:endnote w:type="continuationSeparator" w:id="0">
    <w:p w:rsidR="00BD10D3" w:rsidRDefault="00BD10D3" w:rsidP="0090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00000000" w:usb1="4000204A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0D3" w:rsidRDefault="00BD10D3" w:rsidP="009069FA">
      <w:pPr>
        <w:spacing w:after="0" w:line="240" w:lineRule="auto"/>
      </w:pPr>
      <w:r>
        <w:separator/>
      </w:r>
    </w:p>
  </w:footnote>
  <w:footnote w:type="continuationSeparator" w:id="0">
    <w:p w:rsidR="00BD10D3" w:rsidRDefault="00BD10D3" w:rsidP="00906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9CD"/>
    <w:multiLevelType w:val="hybridMultilevel"/>
    <w:tmpl w:val="FDF6649A"/>
    <w:lvl w:ilvl="0" w:tplc="D16E1E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C18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6AC6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BA39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4459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067D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06A2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3C45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963D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156196"/>
    <w:multiLevelType w:val="hybridMultilevel"/>
    <w:tmpl w:val="F19C7BC8"/>
    <w:lvl w:ilvl="0" w:tplc="219227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45D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A8A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477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788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5422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2B9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B6D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A4E7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180502"/>
    <w:multiLevelType w:val="hybridMultilevel"/>
    <w:tmpl w:val="7EA6482E"/>
    <w:lvl w:ilvl="0" w:tplc="92FEBF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A31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CC3C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234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6C2C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497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7896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CDD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8B2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573322"/>
    <w:multiLevelType w:val="hybridMultilevel"/>
    <w:tmpl w:val="ABA6705A"/>
    <w:lvl w:ilvl="0" w:tplc="BCE8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CC03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670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EB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D02A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E26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208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5C99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29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A1066E"/>
    <w:multiLevelType w:val="hybridMultilevel"/>
    <w:tmpl w:val="907415B4"/>
    <w:lvl w:ilvl="0" w:tplc="FE36EB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16D4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ADA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C03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CA7B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28F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83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2293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8DC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B81461"/>
    <w:multiLevelType w:val="hybridMultilevel"/>
    <w:tmpl w:val="69C04B74"/>
    <w:lvl w:ilvl="0" w:tplc="064877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86DC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F855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ED0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3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9ED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218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F27B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742F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445"/>
    <w:rsid w:val="00001F6B"/>
    <w:rsid w:val="00023695"/>
    <w:rsid w:val="000666EE"/>
    <w:rsid w:val="000C2DB8"/>
    <w:rsid w:val="00223660"/>
    <w:rsid w:val="00286891"/>
    <w:rsid w:val="00401916"/>
    <w:rsid w:val="00411169"/>
    <w:rsid w:val="00594422"/>
    <w:rsid w:val="005E6E30"/>
    <w:rsid w:val="00625089"/>
    <w:rsid w:val="007451BC"/>
    <w:rsid w:val="00804C96"/>
    <w:rsid w:val="00847445"/>
    <w:rsid w:val="009069FA"/>
    <w:rsid w:val="00930AEF"/>
    <w:rsid w:val="00960831"/>
    <w:rsid w:val="00966342"/>
    <w:rsid w:val="009A5FD5"/>
    <w:rsid w:val="00A77818"/>
    <w:rsid w:val="00AE38DC"/>
    <w:rsid w:val="00B87AA8"/>
    <w:rsid w:val="00BD10D3"/>
    <w:rsid w:val="00C06391"/>
    <w:rsid w:val="00DC5448"/>
    <w:rsid w:val="00E0044C"/>
    <w:rsid w:val="00E04C3D"/>
    <w:rsid w:val="00E76295"/>
    <w:rsid w:val="00FB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69FA"/>
  </w:style>
  <w:style w:type="paragraph" w:styleId="a5">
    <w:name w:val="footer"/>
    <w:basedOn w:val="a"/>
    <w:link w:val="a6"/>
    <w:uiPriority w:val="99"/>
    <w:unhideWhenUsed/>
    <w:rsid w:val="0090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9FA"/>
  </w:style>
  <w:style w:type="paragraph" w:customStyle="1" w:styleId="c20">
    <w:name w:val="c20"/>
    <w:basedOn w:val="a"/>
    <w:rsid w:val="00C0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6391"/>
  </w:style>
  <w:style w:type="paragraph" w:customStyle="1" w:styleId="c11">
    <w:name w:val="c11"/>
    <w:basedOn w:val="a"/>
    <w:rsid w:val="00C0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391"/>
  </w:style>
  <w:style w:type="character" w:customStyle="1" w:styleId="apple-converted-space">
    <w:name w:val="apple-converted-space"/>
    <w:basedOn w:val="a0"/>
    <w:rsid w:val="00411169"/>
  </w:style>
  <w:style w:type="character" w:styleId="a7">
    <w:name w:val="Hyperlink"/>
    <w:basedOn w:val="a0"/>
    <w:uiPriority w:val="99"/>
    <w:semiHidden/>
    <w:unhideWhenUsed/>
    <w:rsid w:val="0041116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2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6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45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F%D0%B5%D0%BD%D0%B8%D0%B5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5%D0%BE%D1%80%D0%B5%D0%BE%D0%B3%D1%80%D0%B0%D1%84%D0%B8%D1%8F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C%D1%83%D0%B7%D1%8B%D0%BA%D0%B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10" Type="http://schemas.openxmlformats.org/officeDocument/2006/relationships/hyperlink" Target="https://ru.wikipedia.org/wiki/%D0%9B%D0%B8%D1%82%D0%B5%D1%80%D0%B0%D1%82%D1%83%D1%80%D0%B0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3%D1%80%D0%B5%D1%87%D0%B5%D1%81%D0%BA%D0%B8%D0%B9_%D1%8F%D0%B7%D1%8B%D0%BA" TargetMode="External"/><Relationship Id="rId14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F3406-A8CD-41D3-AC24-E86A181F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Алексейка</dc:creator>
  <cp:keywords/>
  <dc:description/>
  <cp:lastModifiedBy>Admin</cp:lastModifiedBy>
  <cp:revision>6</cp:revision>
  <dcterms:created xsi:type="dcterms:W3CDTF">2016-04-24T10:27:00Z</dcterms:created>
  <dcterms:modified xsi:type="dcterms:W3CDTF">2020-03-09T20:31:00Z</dcterms:modified>
</cp:coreProperties>
</file>